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202" coordsize="21600,21600" o:spt="202.0" path="m,l,21600r21600,l21600,xe">
            <v:stroke joinstyle="miter"/>
            <v:path o:connecttype="rect" gradientshapeok="t"/>
          </v:shapetype>
        </w:pict>
      </w:r>
    </w:p>
    <w:p w:rsidR="00000000" w:rsidDel="00000000" w:rsidP="00000000" w:rsidRDefault="00000000" w:rsidRPr="00000000" w14:paraId="00000002">
      <w:pPr>
        <w:spacing w:before="60" w:line="240" w:lineRule="auto"/>
        <w:ind w:left="0" w:right="63" w:firstLine="0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Supporting Mathematics Coaches to Identify Productive Instructional Improvement Goals for Teachers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60" w:line="240" w:lineRule="auto"/>
        <w:ind w:left="0" w:right="63" w:firstLine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Sevim Sevgi, Nicholas Kochmanski, Paul Cobb</w:t>
      </w:r>
    </w:p>
    <w:p w:rsidR="00000000" w:rsidDel="00000000" w:rsidP="00000000" w:rsidRDefault="00000000" w:rsidRPr="00000000" w14:paraId="00000004">
      <w:pPr>
        <w:spacing w:before="60" w:line="240" w:lineRule="auto"/>
        <w:ind w:left="0" w:right="63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Research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0" w:line="240" w:lineRule="auto"/>
        <w:ind w:left="82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 coaches learn to identify productive instructional improvement goals?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0" w:line="240" w:lineRule="auto"/>
        <w:ind w:left="82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so, what was the process of coaches’ learning?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0" w:line="240" w:lineRule="auto"/>
        <w:ind w:left="822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was the coaches’ learning supported?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0" w:line="240" w:lineRule="auto"/>
        <w:ind w:left="0" w:right="0" w:firstLine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Findings: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0" w:line="240" w:lineRule="auto"/>
        <w:ind w:left="0" w:right="0" w:firstLine="0"/>
        <w:jc w:val="left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Learning to Identify Productive Goals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2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As shown in Table 1, s</w:t>
      </w:r>
      <w:r w:rsidDel="00000000" w:rsidR="00000000" w:rsidRPr="00000000">
        <w:rPr>
          <w:sz w:val="24"/>
          <w:szCs w:val="24"/>
          <w:rtl w:val="0"/>
        </w:rPr>
        <w:t xml:space="preserve">ome (but not all) of the coaches learned to identify productive instructional improvement goals for their partner teachers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results suggest that it is feasible to support coaches in learning to identify productive goals.</w:t>
      </w:r>
    </w:p>
    <w:p w:rsidR="00000000" w:rsidDel="00000000" w:rsidP="00000000" w:rsidRDefault="00000000" w:rsidRPr="00000000" w14:paraId="0000000D">
      <w:pPr>
        <w:spacing w:line="240" w:lineRule="auto"/>
        <w:ind w:left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ind w:left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Process of Coaches’ Learning</w:t>
      </w:r>
    </w:p>
    <w:p w:rsidR="00000000" w:rsidDel="00000000" w:rsidP="00000000" w:rsidRDefault="00000000" w:rsidRPr="00000000" w14:paraId="0000000F">
      <w:pPr>
        <w:spacing w:line="240" w:lineRule="auto"/>
        <w:ind w:left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We identified three ways in which coaches identified</w:t>
      </w:r>
      <w:r w:rsidDel="00000000" w:rsidR="00000000" w:rsidRPr="00000000">
        <w:rPr>
          <w:sz w:val="24"/>
          <w:szCs w:val="24"/>
          <w:rtl w:val="0"/>
        </w:rPr>
        <w:t xml:space="preserve"> instructional improvement goals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: (1) propos</w:t>
      </w:r>
      <w:r w:rsidDel="00000000" w:rsidR="00000000" w:rsidRPr="00000000">
        <w:rPr>
          <w:sz w:val="24"/>
          <w:szCs w:val="24"/>
          <w:rtl w:val="0"/>
        </w:rPr>
        <w:t xml:space="preserve">ing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instructional changes that aligned with the district improvement initiatives (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focused on district initiative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 or accepted unproductive goals proposed by their partner teachers (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accepted teacher’s goal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); (2) analyz</w:t>
      </w:r>
      <w:r w:rsidDel="00000000" w:rsidR="00000000" w:rsidRPr="00000000">
        <w:rPr>
          <w:sz w:val="24"/>
          <w:szCs w:val="24"/>
          <w:rtl w:val="0"/>
        </w:rPr>
        <w:t xml:space="preserve">ing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the teacher’s instruction to discern strengths on which to build and weaknesses to rectify (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focused only on instruction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); and (3) analyz</w:t>
      </w:r>
      <w:r w:rsidDel="00000000" w:rsidR="00000000" w:rsidRPr="00000000">
        <w:rPr>
          <w:sz w:val="24"/>
          <w:szCs w:val="24"/>
          <w:rtl w:val="0"/>
        </w:rPr>
        <w:t xml:space="preserve">ing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 the teacher’s instruction in relation to students’ learning to propose an instructional change that would enhance students’ learning (</w:t>
      </w:r>
      <w:r w:rsidDel="00000000" w:rsidR="00000000" w:rsidRPr="00000000">
        <w:rPr>
          <w:i w:val="1"/>
          <w:sz w:val="24"/>
          <w:szCs w:val="24"/>
          <w:vertAlign w:val="baseline"/>
          <w:rtl w:val="0"/>
        </w:rPr>
        <w:t xml:space="preserve">connected instruction to student learning</w:t>
      </w:r>
      <w:r w:rsidDel="00000000" w:rsidR="00000000" w:rsidRPr="00000000">
        <w:rPr>
          <w:sz w:val="24"/>
          <w:szCs w:val="24"/>
          <w:vertAlign w:val="baseline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First development: coaches who had previously either focused on the district initiative or accepted the teacher’s goal began to identify goals by analyzing the teacher’s instruction.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Second development: coaches who had previously accepted the teacher’s goal or focused only on the teacher’s instruction when identifying goals began to consider how instruction had supported or delimited students’ learning.</w:t>
      </w:r>
    </w:p>
    <w:p w:rsidR="00000000" w:rsidDel="00000000" w:rsidP="00000000" w:rsidRDefault="00000000" w:rsidRPr="00000000" w14:paraId="00000012">
      <w:pPr>
        <w:spacing w:line="240" w:lineRule="auto"/>
        <w:ind w:left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ind w:left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Supporting Coaches’ Learning</w:t>
      </w:r>
    </w:p>
    <w:p w:rsidR="00000000" w:rsidDel="00000000" w:rsidP="00000000" w:rsidRDefault="00000000" w:rsidRPr="00000000" w14:paraId="00000014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Two things appeared to contribute to the coaches’ development: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ase </w:t>
      </w:r>
      <w:r w:rsidDel="00000000" w:rsidR="00000000" w:rsidRPr="00000000">
        <w:rPr>
          <w:i w:val="1"/>
          <w:sz w:val="24"/>
          <w:szCs w:val="24"/>
          <w:rtl w:val="0"/>
        </w:rPr>
        <w:t xml:space="preserve">study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activities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– C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oaches were asked to identify a goal for a teacher based on data from a lesson (e.g., field notes, students</w:t>
      </w:r>
      <w:r w:rsidDel="00000000" w:rsidR="00000000" w:rsidRPr="00000000">
        <w:rPr>
          <w:sz w:val="24"/>
          <w:szCs w:val="24"/>
          <w:rtl w:val="0"/>
        </w:rPr>
        <w:t xml:space="preserve">’ work). During these case study activities, the PD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facilitator</w:t>
      </w:r>
      <w:r w:rsidDel="00000000" w:rsidR="00000000" w:rsidRPr="00000000">
        <w:rPr>
          <w:sz w:val="24"/>
          <w:szCs w:val="24"/>
          <w:rtl w:val="0"/>
        </w:rPr>
        <w:t xml:space="preserve"> consistently pressed the coaches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prioritize a single goal for the teacher and to articulate what the teacher’s attainment of </w:t>
      </w:r>
      <w:r w:rsidDel="00000000" w:rsidR="00000000" w:rsidRPr="00000000">
        <w:rPr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goal would accomplish. This </w:t>
      </w:r>
      <w:r w:rsidDel="00000000" w:rsidR="00000000" w:rsidRPr="00000000">
        <w:rPr>
          <w:sz w:val="24"/>
          <w:szCs w:val="24"/>
          <w:rtl w:val="0"/>
        </w:rPr>
        <w:t xml:space="preserve">appeared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to support several coaches in </w:t>
      </w:r>
      <w:r w:rsidDel="00000000" w:rsidR="00000000" w:rsidRPr="00000000">
        <w:rPr>
          <w:sz w:val="24"/>
          <w:szCs w:val="24"/>
          <w:rtl w:val="0"/>
        </w:rPr>
        <w:t xml:space="preserve">moving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from a process focused on the teacher</w:t>
      </w:r>
      <w:r w:rsidDel="00000000" w:rsidR="00000000" w:rsidRPr="00000000">
        <w:rPr>
          <w:sz w:val="24"/>
          <w:szCs w:val="24"/>
          <w:rtl w:val="0"/>
        </w:rPr>
        <w:t xml:space="preserve">’s or the district’s priorities to one based on the coach’s analysis of data from a lesson.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Goal-setting tool (i.e., “root causes” tool) – Coaches were introduced to a flow-chart intended to guide coaches through a process for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identifying productive goals that involves first determining where in a lesson students’ learning initially broke down and then pinpointing the aspect of instruction that caused the breakdown.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1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Table 1. Coaches’ Progress in Identifying Productive Goals</w:t>
      </w:r>
    </w:p>
    <w:tbl>
      <w:tblPr>
        <w:tblStyle w:val="Table1"/>
        <w:tblW w:w="9315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0"/>
        <w:gridCol w:w="1402.5"/>
        <w:gridCol w:w="1402.5"/>
        <w:gridCol w:w="1402.5"/>
        <w:gridCol w:w="1402.5"/>
        <w:gridCol w:w="1402.5"/>
        <w:gridCol w:w="1402.5"/>
        <w:tblGridChange w:id="0">
          <w:tblGrid>
            <w:gridCol w:w="900"/>
            <w:gridCol w:w="1402.5"/>
            <w:gridCol w:w="1402.5"/>
            <w:gridCol w:w="1402.5"/>
            <w:gridCol w:w="1402.5"/>
            <w:gridCol w:w="1402.5"/>
            <w:gridCol w:w="1402.5"/>
          </w:tblGrid>
        </w:tblGridChange>
      </w:tblGrid>
      <w:tr>
        <w:trPr>
          <w:cantSplit w:val="1"/>
          <w:trHeight w:val="1016.89453125" w:hRule="atLeast"/>
          <w:tblHeader w:val="0"/>
        </w:trP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1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Coach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1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Session 1: Partnering with a Teacher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1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Session 2: Identifying Productive Goals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1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Session 3: Negotiating Goals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1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Session 4: Selecting Coaching Activities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1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Session 5: Using Student Survey Data in Coaching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1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Session 6: Facilitating Debriefs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Coach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Unproductive</w:t>
            </w:r>
          </w:p>
          <w:p w:rsidR="00000000" w:rsidDel="00000000" w:rsidP="00000000" w:rsidRDefault="00000000" w:rsidRPr="00000000" w14:paraId="00000025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(Accepted teacher’s goal)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Unproductive</w:t>
            </w:r>
          </w:p>
          <w:p w:rsidR="00000000" w:rsidDel="00000000" w:rsidP="00000000" w:rsidRDefault="00000000" w:rsidRPr="00000000" w14:paraId="00000028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(Focused only on instruction)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Unproductive</w:t>
            </w:r>
          </w:p>
          <w:p w:rsidR="00000000" w:rsidDel="00000000" w:rsidP="00000000" w:rsidRDefault="00000000" w:rsidRPr="00000000" w14:paraId="0000002B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(Focused only on instruction)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Unproductive</w:t>
            </w:r>
          </w:p>
          <w:p w:rsidR="00000000" w:rsidDel="00000000" w:rsidP="00000000" w:rsidRDefault="00000000" w:rsidRPr="00000000" w14:paraId="0000002D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(Focused only on instruction)</w:t>
            </w:r>
          </w:p>
        </w:tc>
      </w:tr>
      <w:tr>
        <w:trPr>
          <w:cantSplit w:val="1"/>
          <w:trHeight w:val="422.7672365431297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Coach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Unproductive</w:t>
            </w:r>
          </w:p>
          <w:p w:rsidR="00000000" w:rsidDel="00000000" w:rsidP="00000000" w:rsidRDefault="00000000" w:rsidRPr="00000000" w14:paraId="00000030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(Focused only on instruction)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Unproductive</w:t>
            </w:r>
          </w:p>
          <w:p w:rsidR="00000000" w:rsidDel="00000000" w:rsidP="00000000" w:rsidRDefault="00000000" w:rsidRPr="00000000" w14:paraId="00000032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(Focused only on instruction)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Productive</w:t>
            </w:r>
          </w:p>
          <w:p w:rsidR="00000000" w:rsidDel="00000000" w:rsidP="00000000" w:rsidRDefault="00000000" w:rsidRPr="00000000" w14:paraId="00000034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(Connected instruction to student learning)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Productive</w:t>
            </w:r>
          </w:p>
          <w:p w:rsidR="00000000" w:rsidDel="00000000" w:rsidP="00000000" w:rsidRDefault="00000000" w:rsidRPr="00000000" w14:paraId="00000036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(Connected instruction to student learning)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Productive</w:t>
            </w:r>
          </w:p>
          <w:p w:rsidR="00000000" w:rsidDel="00000000" w:rsidP="00000000" w:rsidRDefault="00000000" w:rsidRPr="00000000" w14:paraId="00000039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(Connected instruction to student learning)</w:t>
            </w:r>
          </w:p>
        </w:tc>
      </w:tr>
      <w:tr>
        <w:trPr>
          <w:cantSplit w:val="1"/>
          <w:trHeight w:val="422.7672365431297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Coach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Productive</w:t>
            </w:r>
          </w:p>
          <w:p w:rsidR="00000000" w:rsidDel="00000000" w:rsidP="00000000" w:rsidRDefault="00000000" w:rsidRPr="00000000" w14:paraId="0000003F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(Connected instruction to student learning)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Productive</w:t>
            </w:r>
          </w:p>
          <w:p w:rsidR="00000000" w:rsidDel="00000000" w:rsidP="00000000" w:rsidRDefault="00000000" w:rsidRPr="00000000" w14:paraId="00000042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(Connected instruction to student learning)</w:t>
            </w:r>
          </w:p>
        </w:tc>
      </w:tr>
      <w:tr>
        <w:trPr>
          <w:cantSplit w:val="1"/>
          <w:trHeight w:val="422.7672365431297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Coach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Unproductive</w:t>
            </w:r>
          </w:p>
          <w:p w:rsidR="00000000" w:rsidDel="00000000" w:rsidP="00000000" w:rsidRDefault="00000000" w:rsidRPr="00000000" w14:paraId="00000046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(Pushed district initiative)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Unproductive</w:t>
            </w:r>
          </w:p>
          <w:p w:rsidR="00000000" w:rsidDel="00000000" w:rsidP="00000000" w:rsidRDefault="00000000" w:rsidRPr="00000000" w14:paraId="00000048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(Pushed district initiative)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Unproductive</w:t>
            </w:r>
          </w:p>
          <w:p w:rsidR="00000000" w:rsidDel="00000000" w:rsidP="00000000" w:rsidRDefault="00000000" w:rsidRPr="00000000" w14:paraId="0000004B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(Focused only on instruction)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2.7672365431297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Coach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Productive</w:t>
            </w:r>
          </w:p>
          <w:p w:rsidR="00000000" w:rsidDel="00000000" w:rsidP="00000000" w:rsidRDefault="00000000" w:rsidRPr="00000000" w14:paraId="0000004F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(Connected instruction to student learning)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Productive</w:t>
            </w:r>
          </w:p>
          <w:p w:rsidR="00000000" w:rsidDel="00000000" w:rsidP="00000000" w:rsidRDefault="00000000" w:rsidRPr="00000000" w14:paraId="00000051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(Connected instruction to student learning)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Productive</w:t>
            </w:r>
          </w:p>
          <w:p w:rsidR="00000000" w:rsidDel="00000000" w:rsidP="00000000" w:rsidRDefault="00000000" w:rsidRPr="00000000" w14:paraId="00000055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(Connected instruction to student learning)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Productive</w:t>
            </w:r>
          </w:p>
          <w:p w:rsidR="00000000" w:rsidDel="00000000" w:rsidP="00000000" w:rsidRDefault="00000000" w:rsidRPr="00000000" w14:paraId="00000057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(Connected instruction to student learning)</w:t>
            </w:r>
          </w:p>
        </w:tc>
      </w:tr>
      <w:tr>
        <w:trPr>
          <w:cantSplit w:val="1"/>
          <w:trHeight w:val="422.76723654312974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Coach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Unproductive</w:t>
            </w:r>
          </w:p>
          <w:p w:rsidR="00000000" w:rsidDel="00000000" w:rsidP="00000000" w:rsidRDefault="00000000" w:rsidRPr="00000000" w14:paraId="0000005B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(Accepted teacher’s goal)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Unproductive</w:t>
            </w:r>
          </w:p>
          <w:p w:rsidR="00000000" w:rsidDel="00000000" w:rsidP="00000000" w:rsidRDefault="00000000" w:rsidRPr="00000000" w14:paraId="0000005D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(Focused only on instruction)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Productive</w:t>
            </w:r>
          </w:p>
          <w:p w:rsidR="00000000" w:rsidDel="00000000" w:rsidP="00000000" w:rsidRDefault="00000000" w:rsidRPr="00000000" w14:paraId="0000005F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(Connected instruction to student learning)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Productive</w:t>
            </w:r>
          </w:p>
          <w:p w:rsidR="00000000" w:rsidDel="00000000" w:rsidP="00000000" w:rsidRDefault="00000000" w:rsidRPr="00000000" w14:paraId="00000061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(Connected instruction to student learning)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Productive</w:t>
            </w:r>
          </w:p>
          <w:p w:rsidR="00000000" w:rsidDel="00000000" w:rsidP="00000000" w:rsidRDefault="00000000" w:rsidRPr="00000000" w14:paraId="00000063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(Connected instruction to student learning)</w:t>
            </w:r>
          </w:p>
        </w:tc>
      </w:tr>
      <w:tr>
        <w:trPr>
          <w:cantSplit w:val="1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Coach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Unproductive</w:t>
            </w:r>
          </w:p>
          <w:p w:rsidR="00000000" w:rsidDel="00000000" w:rsidP="00000000" w:rsidRDefault="00000000" w:rsidRPr="00000000" w14:paraId="00000066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(Focused only on instruction)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Unproductive</w:t>
            </w:r>
          </w:p>
          <w:p w:rsidR="00000000" w:rsidDel="00000000" w:rsidP="00000000" w:rsidRDefault="00000000" w:rsidRPr="00000000" w14:paraId="00000069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(Focused only on instruction)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Productive</w:t>
            </w:r>
          </w:p>
          <w:p w:rsidR="00000000" w:rsidDel="00000000" w:rsidP="00000000" w:rsidRDefault="00000000" w:rsidRPr="00000000" w14:paraId="0000006C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(Connected instruction to student learning)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1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822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0"/>
      <w:numFmt w:val="bullet"/>
      <w:lvlText w:val="•"/>
      <w:lvlJc w:val="left"/>
      <w:pPr>
        <w:ind w:left="1694" w:hanging="360"/>
      </w:pPr>
      <w:rPr/>
    </w:lvl>
    <w:lvl w:ilvl="2">
      <w:start w:val="0"/>
      <w:numFmt w:val="bullet"/>
      <w:lvlText w:val="•"/>
      <w:lvlJc w:val="left"/>
      <w:pPr>
        <w:ind w:left="2568" w:hanging="360"/>
      </w:pPr>
      <w:rPr/>
    </w:lvl>
    <w:lvl w:ilvl="3">
      <w:start w:val="0"/>
      <w:numFmt w:val="bullet"/>
      <w:lvlText w:val="•"/>
      <w:lvlJc w:val="left"/>
      <w:pPr>
        <w:ind w:left="3442" w:hanging="360"/>
      </w:pPr>
      <w:rPr/>
    </w:lvl>
    <w:lvl w:ilvl="4">
      <w:start w:val="0"/>
      <w:numFmt w:val="bullet"/>
      <w:lvlText w:val="•"/>
      <w:lvlJc w:val="left"/>
      <w:pPr>
        <w:ind w:left="4316" w:hanging="360"/>
      </w:pPr>
      <w:rPr/>
    </w:lvl>
    <w:lvl w:ilvl="5">
      <w:start w:val="0"/>
      <w:numFmt w:val="bullet"/>
      <w:lvlText w:val="•"/>
      <w:lvlJc w:val="left"/>
      <w:pPr>
        <w:ind w:left="5190" w:hanging="360"/>
      </w:pPr>
      <w:rPr/>
    </w:lvl>
    <w:lvl w:ilvl="6">
      <w:start w:val="0"/>
      <w:numFmt w:val="bullet"/>
      <w:lvlText w:val="•"/>
      <w:lvlJc w:val="left"/>
      <w:pPr>
        <w:ind w:left="6064" w:hanging="360"/>
      </w:pPr>
      <w:rPr/>
    </w:lvl>
    <w:lvl w:ilvl="7">
      <w:start w:val="0"/>
      <w:numFmt w:val="bullet"/>
      <w:lvlText w:val="•"/>
      <w:lvlJc w:val="left"/>
      <w:pPr>
        <w:ind w:left="6938" w:hanging="360"/>
      </w:pPr>
      <w:rPr/>
    </w:lvl>
    <w:lvl w:ilvl="8">
      <w:start w:val="0"/>
      <w:numFmt w:val="bullet"/>
      <w:lvlText w:val="•"/>
      <w:lvlJc w:val="left"/>
      <w:pPr>
        <w:ind w:left="7812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101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</w:rPr>
  </w:style>
  <w:style w:type="paragraph" w:styleId="Balk1">
    <w:name w:val="heading 1"/>
    <w:basedOn w:val="Normal"/>
    <w:uiPriority w:val="9"/>
    <w:qFormat w:val="1"/>
    <w:pPr>
      <w:ind w:left="101"/>
      <w:outlineLvl w:val="0"/>
    </w:pPr>
    <w:rPr>
      <w:b w:val="1"/>
      <w:bCs w:val="1"/>
      <w:sz w:val="24"/>
      <w:szCs w:val="24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GvdeMetni">
    <w:name w:val="Body Text"/>
    <w:basedOn w:val="Normal"/>
    <w:uiPriority w:val="1"/>
    <w:qFormat w:val="1"/>
    <w:pPr>
      <w:ind w:left="101"/>
    </w:pPr>
    <w:rPr>
      <w:sz w:val="24"/>
      <w:szCs w:val="24"/>
    </w:rPr>
  </w:style>
  <w:style w:type="paragraph" w:styleId="ListeParagraf">
    <w:name w:val="List Paragraph"/>
    <w:basedOn w:val="Normal"/>
    <w:uiPriority w:val="1"/>
    <w:qFormat w:val="1"/>
    <w:pPr>
      <w:ind w:left="822" w:hanging="360"/>
    </w:pPr>
  </w:style>
  <w:style w:type="paragraph" w:styleId="TableParagraph" w:customStyle="1">
    <w:name w:val="Table Paragraph"/>
    <w:basedOn w:val="Normal"/>
    <w:uiPriority w:val="1"/>
    <w:qFormat w:val="1"/>
    <w:pPr>
      <w:spacing w:line="226" w:lineRule="exact"/>
      <w:ind w:left="102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sKLtb4kjs5rOgun6yaxy88jZmg==">AMUW2mWsUY5/hFTqfeYS1qeA5C3LervRZ0OyBxQcUdvhvCw8vulpBSJA0iV13imQy5vpbCZoyh9LHT9GuRoz6POQhog7AetAWMJ5EPbyQF6GF4GluWHaQJ4=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2022-08-02T04:36:00Z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Writer</vt:lpwstr>
  </property>
  <property fmtid="{D5CDD505-2E9C-101B-9397-08002B2CF9AE}" pid="4" name="LastSaved">
    <vt:filetime>2022-02-15T00:00:00Z</vt:filetime>
  </property>
</Properties>
</file>